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794BB" w14:textId="77777777" w:rsidR="00F4237C" w:rsidRDefault="009C3618" w:rsidP="009C3618">
      <w:pPr>
        <w:jc w:val="center"/>
        <w:rPr>
          <w:b/>
          <w:sz w:val="22"/>
        </w:rPr>
      </w:pPr>
      <w:r w:rsidRPr="009C3618">
        <w:rPr>
          <w:rFonts w:hint="eastAsia"/>
          <w:b/>
          <w:sz w:val="32"/>
          <w:szCs w:val="32"/>
        </w:rPr>
        <w:t>入札保証金確認書（事前確認）</w:t>
      </w:r>
    </w:p>
    <w:p w14:paraId="6411D73F" w14:textId="77777777" w:rsidR="009C3618" w:rsidRDefault="009C3618" w:rsidP="009C3618">
      <w:pPr>
        <w:jc w:val="center"/>
        <w:rPr>
          <w:b/>
          <w:sz w:val="22"/>
        </w:rPr>
      </w:pPr>
    </w:p>
    <w:p w14:paraId="1B7B7BE8" w14:textId="193AD468" w:rsidR="009C3618" w:rsidRDefault="009C3618" w:rsidP="009C3618">
      <w:pPr>
        <w:jc w:val="left"/>
        <w:rPr>
          <w:sz w:val="22"/>
          <w:u w:val="single"/>
        </w:rPr>
      </w:pPr>
      <w:r>
        <w:rPr>
          <w:rFonts w:hint="eastAsia"/>
          <w:sz w:val="22"/>
        </w:rPr>
        <w:t xml:space="preserve">１．件　　名　</w:t>
      </w:r>
      <w:r w:rsidR="002B366F">
        <w:rPr>
          <w:rFonts w:hint="eastAsia"/>
          <w:sz w:val="22"/>
        </w:rPr>
        <w:t xml:space="preserve">　</w:t>
      </w:r>
      <w:r w:rsidR="002B366F">
        <w:rPr>
          <w:rFonts w:hint="eastAsia"/>
          <w:sz w:val="22"/>
          <w:u w:val="single"/>
        </w:rPr>
        <w:t xml:space="preserve">　　　</w:t>
      </w:r>
      <w:r w:rsidR="008C188A">
        <w:rPr>
          <w:rFonts w:hint="eastAsia"/>
          <w:sz w:val="22"/>
          <w:u w:val="single"/>
        </w:rPr>
        <w:t>学校給食栄養価計算システム賃貸借契約</w:t>
      </w:r>
      <w:bookmarkStart w:id="0" w:name="_GoBack"/>
      <w:bookmarkEnd w:id="0"/>
      <w:r w:rsidR="009011A1">
        <w:rPr>
          <w:rFonts w:hint="eastAsia"/>
          <w:color w:val="000000" w:themeColor="text1"/>
          <w:sz w:val="22"/>
          <w:u w:val="single"/>
        </w:rPr>
        <w:t xml:space="preserve">　　</w:t>
      </w:r>
      <w:r w:rsidR="002B366F" w:rsidRPr="00CA2E0E">
        <w:rPr>
          <w:rFonts w:hint="eastAsia"/>
          <w:color w:val="000000" w:themeColor="text1"/>
          <w:sz w:val="22"/>
          <w:u w:val="single"/>
        </w:rPr>
        <w:t xml:space="preserve">　　</w:t>
      </w:r>
      <w:r w:rsidR="002B366F">
        <w:rPr>
          <w:rFonts w:hint="eastAsia"/>
          <w:sz w:val="22"/>
          <w:u w:val="single"/>
        </w:rPr>
        <w:t xml:space="preserve">　　　　</w:t>
      </w:r>
      <w:r w:rsidR="00340BA9">
        <w:rPr>
          <w:rFonts w:hint="eastAsia"/>
          <w:sz w:val="22"/>
          <w:u w:val="single"/>
        </w:rPr>
        <w:t xml:space="preserve">　</w:t>
      </w:r>
      <w:r w:rsidRPr="00340BA9">
        <w:rPr>
          <w:rFonts w:hint="eastAsia"/>
          <w:sz w:val="22"/>
        </w:rPr>
        <w:t xml:space="preserve">　</w:t>
      </w:r>
      <w:r w:rsidRPr="00B764C9">
        <w:rPr>
          <w:rFonts w:hint="eastAsia"/>
          <w:sz w:val="22"/>
        </w:rPr>
        <w:t xml:space="preserve">　　　　</w:t>
      </w:r>
    </w:p>
    <w:p w14:paraId="6B4D3BF6" w14:textId="77777777" w:rsidR="009C3618" w:rsidRDefault="009C3618" w:rsidP="009C3618">
      <w:pPr>
        <w:jc w:val="left"/>
        <w:rPr>
          <w:sz w:val="22"/>
          <w:u w:val="single"/>
        </w:rPr>
      </w:pPr>
    </w:p>
    <w:p w14:paraId="0D022D8D" w14:textId="77777777" w:rsidR="009C3618" w:rsidRDefault="009C3618" w:rsidP="009C3618">
      <w:pPr>
        <w:jc w:val="left"/>
        <w:rPr>
          <w:sz w:val="22"/>
          <w:u w:val="single"/>
        </w:rPr>
      </w:pPr>
      <w:r>
        <w:rPr>
          <w:rFonts w:hint="eastAsia"/>
          <w:sz w:val="22"/>
        </w:rPr>
        <w:t xml:space="preserve">２．事業所名　　</w:t>
      </w:r>
      <w:r w:rsidRPr="009C3618">
        <w:rPr>
          <w:rFonts w:hint="eastAsia"/>
          <w:sz w:val="22"/>
          <w:u w:val="single"/>
        </w:rPr>
        <w:t xml:space="preserve">　　　　　　　　　　　　　　　　　</w:t>
      </w:r>
      <w:r w:rsidR="007462A2">
        <w:rPr>
          <w:rFonts w:hint="eastAsia"/>
          <w:sz w:val="22"/>
          <w:u w:val="single"/>
        </w:rPr>
        <w:t xml:space="preserve">　　　　　　　　　　　　　</w:t>
      </w:r>
    </w:p>
    <w:p w14:paraId="279A4454" w14:textId="77777777" w:rsidR="009C3618" w:rsidRDefault="009C3618" w:rsidP="009C3618">
      <w:pPr>
        <w:jc w:val="left"/>
        <w:rPr>
          <w:sz w:val="22"/>
          <w:u w:val="single"/>
        </w:rPr>
      </w:pPr>
    </w:p>
    <w:p w14:paraId="643C16A4" w14:textId="77777777" w:rsidR="009C3618" w:rsidRDefault="009C3618" w:rsidP="009C3618">
      <w:pPr>
        <w:jc w:val="left"/>
        <w:rPr>
          <w:sz w:val="22"/>
        </w:rPr>
      </w:pPr>
      <w:r>
        <w:rPr>
          <w:rFonts w:hint="eastAsia"/>
          <w:sz w:val="22"/>
        </w:rPr>
        <w:t>３．予定する入札保証金（該当する箇所の（　）に○印をご記入ください。）</w:t>
      </w:r>
    </w:p>
    <w:tbl>
      <w:tblPr>
        <w:tblStyle w:val="a3"/>
        <w:tblW w:w="0" w:type="auto"/>
        <w:tblInd w:w="534" w:type="dxa"/>
        <w:tblLook w:val="04A0" w:firstRow="1" w:lastRow="0" w:firstColumn="1" w:lastColumn="0" w:noHBand="0" w:noVBand="1"/>
      </w:tblPr>
      <w:tblGrid>
        <w:gridCol w:w="992"/>
        <w:gridCol w:w="3118"/>
        <w:gridCol w:w="4536"/>
      </w:tblGrid>
      <w:tr w:rsidR="009C3618" w14:paraId="2734B46C" w14:textId="77777777" w:rsidTr="00910DC1">
        <w:tc>
          <w:tcPr>
            <w:tcW w:w="4110" w:type="dxa"/>
            <w:gridSpan w:val="2"/>
          </w:tcPr>
          <w:p w14:paraId="703D8065" w14:textId="77777777" w:rsidR="009C3618" w:rsidRDefault="009C3618" w:rsidP="009C3618">
            <w:pPr>
              <w:jc w:val="center"/>
              <w:rPr>
                <w:sz w:val="22"/>
              </w:rPr>
            </w:pPr>
            <w:r>
              <w:rPr>
                <w:rFonts w:hint="eastAsia"/>
                <w:sz w:val="22"/>
              </w:rPr>
              <w:t>区　分</w:t>
            </w:r>
          </w:p>
        </w:tc>
        <w:tc>
          <w:tcPr>
            <w:tcW w:w="4536" w:type="dxa"/>
          </w:tcPr>
          <w:p w14:paraId="02739556" w14:textId="77777777" w:rsidR="009C3618" w:rsidRDefault="009C3618" w:rsidP="009C3618">
            <w:pPr>
              <w:jc w:val="center"/>
              <w:rPr>
                <w:sz w:val="22"/>
              </w:rPr>
            </w:pPr>
            <w:r>
              <w:rPr>
                <w:rFonts w:hint="eastAsia"/>
                <w:sz w:val="22"/>
              </w:rPr>
              <w:t>提出書類等</w:t>
            </w:r>
          </w:p>
        </w:tc>
      </w:tr>
      <w:tr w:rsidR="009C3618" w14:paraId="06154C1E" w14:textId="77777777" w:rsidTr="00910DC1">
        <w:tc>
          <w:tcPr>
            <w:tcW w:w="992" w:type="dxa"/>
          </w:tcPr>
          <w:p w14:paraId="2BFA6536" w14:textId="77777777" w:rsidR="009C3618" w:rsidRDefault="00F813C8" w:rsidP="008D7662">
            <w:pPr>
              <w:jc w:val="left"/>
              <w:rPr>
                <w:sz w:val="22"/>
              </w:rPr>
            </w:pPr>
            <w:r>
              <w:rPr>
                <w:rFonts w:hint="eastAsia"/>
                <w:sz w:val="22"/>
              </w:rPr>
              <w:t>１．</w:t>
            </w:r>
            <w:r w:rsidR="009C3618">
              <w:rPr>
                <w:rFonts w:hint="eastAsia"/>
                <w:sz w:val="22"/>
              </w:rPr>
              <w:t>納付</w:t>
            </w:r>
            <w:r w:rsidR="008D7662">
              <w:rPr>
                <w:rFonts w:hint="eastAsia"/>
                <w:sz w:val="22"/>
              </w:rPr>
              <w:t xml:space="preserve">　</w:t>
            </w:r>
          </w:p>
        </w:tc>
        <w:tc>
          <w:tcPr>
            <w:tcW w:w="3118" w:type="dxa"/>
          </w:tcPr>
          <w:p w14:paraId="40098828" w14:textId="77777777" w:rsidR="009C3618" w:rsidRDefault="009C3618" w:rsidP="009C3618">
            <w:pPr>
              <w:jc w:val="left"/>
              <w:rPr>
                <w:sz w:val="22"/>
              </w:rPr>
            </w:pPr>
            <w:r>
              <w:rPr>
                <w:rFonts w:hint="eastAsia"/>
                <w:sz w:val="22"/>
              </w:rPr>
              <w:t xml:space="preserve">（　</w:t>
            </w:r>
            <w:r w:rsidR="00B84F26">
              <w:rPr>
                <w:rFonts w:hint="eastAsia"/>
                <w:sz w:val="22"/>
              </w:rPr>
              <w:t xml:space="preserve"> </w:t>
            </w:r>
            <w:r>
              <w:rPr>
                <w:rFonts w:hint="eastAsia"/>
                <w:sz w:val="22"/>
              </w:rPr>
              <w:t>）入札保証金の納付</w:t>
            </w:r>
          </w:p>
        </w:tc>
        <w:tc>
          <w:tcPr>
            <w:tcW w:w="4536" w:type="dxa"/>
          </w:tcPr>
          <w:p w14:paraId="48B94192" w14:textId="77777777" w:rsidR="009C3618" w:rsidRDefault="009C3618" w:rsidP="009C3618">
            <w:pPr>
              <w:jc w:val="left"/>
              <w:rPr>
                <w:sz w:val="22"/>
              </w:rPr>
            </w:pPr>
          </w:p>
        </w:tc>
      </w:tr>
      <w:tr w:rsidR="009C3618" w14:paraId="22187F76" w14:textId="77777777" w:rsidTr="00910DC1">
        <w:tc>
          <w:tcPr>
            <w:tcW w:w="992" w:type="dxa"/>
          </w:tcPr>
          <w:p w14:paraId="7A15D8B6" w14:textId="77777777" w:rsidR="009C3618" w:rsidRDefault="00F813C8" w:rsidP="009C3618">
            <w:pPr>
              <w:jc w:val="left"/>
              <w:rPr>
                <w:sz w:val="22"/>
              </w:rPr>
            </w:pPr>
            <w:r>
              <w:rPr>
                <w:rFonts w:hint="eastAsia"/>
                <w:sz w:val="22"/>
              </w:rPr>
              <w:t>２．</w:t>
            </w:r>
            <w:r w:rsidR="009C3618">
              <w:rPr>
                <w:rFonts w:hint="eastAsia"/>
                <w:sz w:val="22"/>
              </w:rPr>
              <w:t>免除</w:t>
            </w:r>
            <w:r w:rsidR="008D7662">
              <w:rPr>
                <w:rFonts w:hint="eastAsia"/>
                <w:sz w:val="22"/>
              </w:rPr>
              <w:t xml:space="preserve">　</w:t>
            </w:r>
          </w:p>
        </w:tc>
        <w:tc>
          <w:tcPr>
            <w:tcW w:w="3118" w:type="dxa"/>
          </w:tcPr>
          <w:p w14:paraId="3327B8B3" w14:textId="77777777" w:rsidR="009C3618" w:rsidRDefault="009C3618" w:rsidP="009C3618">
            <w:pPr>
              <w:jc w:val="left"/>
              <w:rPr>
                <w:sz w:val="22"/>
              </w:rPr>
            </w:pPr>
            <w:r>
              <w:rPr>
                <w:rFonts w:hint="eastAsia"/>
                <w:sz w:val="22"/>
              </w:rPr>
              <w:t xml:space="preserve">（　</w:t>
            </w:r>
            <w:r w:rsidR="00B84F26">
              <w:rPr>
                <w:rFonts w:hint="eastAsia"/>
                <w:sz w:val="22"/>
              </w:rPr>
              <w:t xml:space="preserve"> </w:t>
            </w:r>
            <w:r>
              <w:rPr>
                <w:rFonts w:hint="eastAsia"/>
                <w:sz w:val="22"/>
              </w:rPr>
              <w:t>）保証事業会社の保証</w:t>
            </w:r>
          </w:p>
        </w:tc>
        <w:tc>
          <w:tcPr>
            <w:tcW w:w="4536" w:type="dxa"/>
          </w:tcPr>
          <w:p w14:paraId="15E58B2A" w14:textId="77777777" w:rsidR="009C3618" w:rsidRDefault="009C3618" w:rsidP="009C3618">
            <w:pPr>
              <w:jc w:val="left"/>
              <w:rPr>
                <w:sz w:val="22"/>
              </w:rPr>
            </w:pPr>
            <w:r>
              <w:rPr>
                <w:rFonts w:hint="eastAsia"/>
                <w:sz w:val="22"/>
              </w:rPr>
              <w:t>保険証書の写し</w:t>
            </w:r>
          </w:p>
        </w:tc>
      </w:tr>
      <w:tr w:rsidR="009C3618" w14:paraId="1EDCF2AC" w14:textId="77777777" w:rsidTr="00910DC1">
        <w:tc>
          <w:tcPr>
            <w:tcW w:w="992" w:type="dxa"/>
          </w:tcPr>
          <w:p w14:paraId="20DE83FF" w14:textId="77777777" w:rsidR="009C3618" w:rsidRDefault="00F813C8" w:rsidP="009C3618">
            <w:pPr>
              <w:jc w:val="left"/>
              <w:rPr>
                <w:sz w:val="22"/>
              </w:rPr>
            </w:pPr>
            <w:r>
              <w:rPr>
                <w:rFonts w:hint="eastAsia"/>
                <w:sz w:val="22"/>
              </w:rPr>
              <w:t>３．</w:t>
            </w:r>
            <w:r w:rsidR="009C3618">
              <w:rPr>
                <w:rFonts w:hint="eastAsia"/>
                <w:sz w:val="22"/>
              </w:rPr>
              <w:t>免除</w:t>
            </w:r>
          </w:p>
        </w:tc>
        <w:tc>
          <w:tcPr>
            <w:tcW w:w="3118" w:type="dxa"/>
          </w:tcPr>
          <w:p w14:paraId="137A94F9" w14:textId="77777777" w:rsidR="009C3618" w:rsidRDefault="009C3618" w:rsidP="009C3618">
            <w:pPr>
              <w:jc w:val="left"/>
              <w:rPr>
                <w:sz w:val="22"/>
              </w:rPr>
            </w:pPr>
            <w:r>
              <w:rPr>
                <w:rFonts w:hint="eastAsia"/>
                <w:sz w:val="22"/>
              </w:rPr>
              <w:t>（</w:t>
            </w:r>
            <w:r w:rsidR="00B84F26">
              <w:rPr>
                <w:rFonts w:hint="eastAsia"/>
                <w:sz w:val="22"/>
              </w:rPr>
              <w:t xml:space="preserve"> </w:t>
            </w:r>
            <w:r>
              <w:rPr>
                <w:rFonts w:hint="eastAsia"/>
                <w:sz w:val="22"/>
              </w:rPr>
              <w:t xml:space="preserve">　）その他</w:t>
            </w:r>
          </w:p>
        </w:tc>
        <w:tc>
          <w:tcPr>
            <w:tcW w:w="4536" w:type="dxa"/>
          </w:tcPr>
          <w:p w14:paraId="60B1C4EF" w14:textId="77777777" w:rsidR="009C3618" w:rsidRDefault="009C3618" w:rsidP="009C3618">
            <w:pPr>
              <w:jc w:val="left"/>
              <w:rPr>
                <w:sz w:val="22"/>
              </w:rPr>
            </w:pPr>
            <w:r>
              <w:rPr>
                <w:rFonts w:hint="eastAsia"/>
                <w:sz w:val="22"/>
              </w:rPr>
              <w:t>同規模の契約書の写し</w:t>
            </w:r>
            <w:r w:rsidRPr="00910DC1">
              <w:rPr>
                <w:rFonts w:hint="eastAsia"/>
                <w:w w:val="90"/>
                <w:sz w:val="22"/>
              </w:rPr>
              <w:t>（</w:t>
            </w:r>
            <w:r w:rsidR="00910DC1" w:rsidRPr="00910DC1">
              <w:rPr>
                <w:rFonts w:hint="eastAsia"/>
                <w:w w:val="90"/>
                <w:sz w:val="22"/>
              </w:rPr>
              <w:t>過去</w:t>
            </w:r>
            <w:r w:rsidR="00910DC1" w:rsidRPr="00910DC1">
              <w:rPr>
                <w:rFonts w:hint="eastAsia"/>
                <w:w w:val="90"/>
                <w:sz w:val="22"/>
              </w:rPr>
              <w:t>2</w:t>
            </w:r>
            <w:r w:rsidR="00910DC1" w:rsidRPr="00910DC1">
              <w:rPr>
                <w:rFonts w:hint="eastAsia"/>
                <w:w w:val="90"/>
                <w:sz w:val="22"/>
              </w:rPr>
              <w:t>年間の</w:t>
            </w:r>
            <w:r w:rsidR="00910DC1" w:rsidRPr="00910DC1">
              <w:rPr>
                <w:rFonts w:hint="eastAsia"/>
                <w:w w:val="90"/>
                <w:sz w:val="22"/>
              </w:rPr>
              <w:t>2</w:t>
            </w:r>
            <w:r w:rsidRPr="00910DC1">
              <w:rPr>
                <w:rFonts w:hint="eastAsia"/>
                <w:w w:val="90"/>
                <w:sz w:val="22"/>
              </w:rPr>
              <w:t>件分）</w:t>
            </w:r>
          </w:p>
        </w:tc>
      </w:tr>
    </w:tbl>
    <w:p w14:paraId="1D566EE7" w14:textId="77777777" w:rsidR="00F813C8" w:rsidRPr="00B764C9" w:rsidRDefault="00F813C8" w:rsidP="00F813C8">
      <w:pPr>
        <w:jc w:val="left"/>
        <w:rPr>
          <w:szCs w:val="21"/>
        </w:rPr>
      </w:pPr>
      <w:r>
        <w:rPr>
          <w:rFonts w:hint="eastAsia"/>
          <w:szCs w:val="21"/>
        </w:rPr>
        <w:t>１　入札保証金の額</w:t>
      </w:r>
    </w:p>
    <w:p w14:paraId="17E95329" w14:textId="77777777" w:rsidR="00F813C8" w:rsidRPr="00541CA2" w:rsidRDefault="00F813C8" w:rsidP="00F83F0D">
      <w:pPr>
        <w:spacing w:line="280" w:lineRule="exact"/>
        <w:ind w:left="630" w:hangingChars="300" w:hanging="630"/>
        <w:jc w:val="left"/>
        <w:rPr>
          <w:szCs w:val="21"/>
        </w:rPr>
      </w:pPr>
      <w:r>
        <w:rPr>
          <w:rFonts w:hint="eastAsia"/>
          <w:szCs w:val="21"/>
        </w:rPr>
        <w:t xml:space="preserve">　　</w:t>
      </w:r>
      <w:r w:rsidRPr="00B764C9">
        <w:rPr>
          <w:rFonts w:hint="eastAsia"/>
          <w:szCs w:val="21"/>
        </w:rPr>
        <w:t>入札保証金の額は見積もる入札金額の</w:t>
      </w:r>
      <w:r w:rsidRPr="00B764C9">
        <w:rPr>
          <w:rFonts w:hint="eastAsia"/>
          <w:szCs w:val="21"/>
        </w:rPr>
        <w:t>100</w:t>
      </w:r>
      <w:r w:rsidRPr="00B764C9">
        <w:rPr>
          <w:rFonts w:hint="eastAsia"/>
          <w:szCs w:val="21"/>
        </w:rPr>
        <w:t>分の</w:t>
      </w:r>
      <w:r w:rsidRPr="00B764C9">
        <w:rPr>
          <w:rFonts w:hint="eastAsia"/>
          <w:szCs w:val="21"/>
        </w:rPr>
        <w:t>5</w:t>
      </w:r>
      <w:r w:rsidRPr="00B764C9">
        <w:rPr>
          <w:rFonts w:hint="eastAsia"/>
          <w:szCs w:val="21"/>
        </w:rPr>
        <w:t>以上とします。また、</w:t>
      </w:r>
      <w:r w:rsidRPr="00541CA2">
        <w:rPr>
          <w:rFonts w:hint="eastAsia"/>
          <w:szCs w:val="21"/>
        </w:rPr>
        <w:t>入札するときに保証金が</w:t>
      </w:r>
    </w:p>
    <w:p w14:paraId="6D280B0F" w14:textId="77777777" w:rsidR="00F813C8" w:rsidRPr="00B764C9" w:rsidRDefault="00F813C8" w:rsidP="00F83F0D">
      <w:pPr>
        <w:spacing w:line="280" w:lineRule="exact"/>
        <w:ind w:leftChars="200" w:left="630" w:hangingChars="100" w:hanging="210"/>
        <w:jc w:val="left"/>
        <w:rPr>
          <w:szCs w:val="21"/>
        </w:rPr>
      </w:pPr>
      <w:r w:rsidRPr="00541CA2">
        <w:rPr>
          <w:rFonts w:hint="eastAsia"/>
          <w:szCs w:val="21"/>
        </w:rPr>
        <w:t>納付済みであることを証する書類を呈示しなければなりません</w:t>
      </w:r>
      <w:r w:rsidRPr="00B764C9">
        <w:rPr>
          <w:rFonts w:hint="eastAsia"/>
          <w:szCs w:val="21"/>
        </w:rPr>
        <w:t>。</w:t>
      </w:r>
    </w:p>
    <w:p w14:paraId="343D1D03" w14:textId="77777777" w:rsidR="00F813C8" w:rsidRDefault="00F813C8" w:rsidP="00F813C8">
      <w:pPr>
        <w:jc w:val="left"/>
        <w:rPr>
          <w:szCs w:val="21"/>
        </w:rPr>
      </w:pPr>
    </w:p>
    <w:p w14:paraId="278EB88F" w14:textId="77777777" w:rsidR="00F813C8" w:rsidRPr="00B764C9" w:rsidRDefault="00F813C8" w:rsidP="00F813C8">
      <w:pPr>
        <w:jc w:val="left"/>
        <w:rPr>
          <w:szCs w:val="21"/>
        </w:rPr>
      </w:pPr>
      <w:r w:rsidRPr="00B764C9">
        <w:rPr>
          <w:rFonts w:hint="eastAsia"/>
          <w:szCs w:val="21"/>
        </w:rPr>
        <w:t>（</w:t>
      </w:r>
      <w:r>
        <w:rPr>
          <w:rFonts w:hint="eastAsia"/>
          <w:szCs w:val="21"/>
        </w:rPr>
        <w:t>１）納付方法等</w:t>
      </w:r>
    </w:p>
    <w:p w14:paraId="294B0FD5" w14:textId="77777777" w:rsidR="00F813C8" w:rsidRPr="00B764C9" w:rsidRDefault="00F813C8" w:rsidP="00F813C8">
      <w:pPr>
        <w:ind w:left="630" w:hangingChars="300" w:hanging="630"/>
        <w:jc w:val="left"/>
        <w:rPr>
          <w:szCs w:val="21"/>
        </w:rPr>
      </w:pPr>
      <w:r>
        <w:rPr>
          <w:rFonts w:hint="eastAsia"/>
          <w:szCs w:val="21"/>
        </w:rPr>
        <w:t xml:space="preserve">　</w:t>
      </w:r>
      <w:r w:rsidRPr="00B764C9">
        <w:rPr>
          <w:rFonts w:hint="eastAsia"/>
          <w:szCs w:val="21"/>
        </w:rPr>
        <w:t xml:space="preserve">　①納付書の発行を希望する者は、入札参加資格申請時に浦添共同調理場まで申し出ることとする。</w:t>
      </w:r>
    </w:p>
    <w:p w14:paraId="3FAB159A" w14:textId="7BE2499F" w:rsidR="00F813C8" w:rsidRPr="00B764C9" w:rsidRDefault="00F813C8" w:rsidP="00F813C8">
      <w:pPr>
        <w:jc w:val="left"/>
        <w:rPr>
          <w:szCs w:val="21"/>
        </w:rPr>
      </w:pPr>
      <w:r>
        <w:rPr>
          <w:rFonts w:hint="eastAsia"/>
          <w:szCs w:val="21"/>
        </w:rPr>
        <w:t xml:space="preserve">　　</w:t>
      </w:r>
      <w:r w:rsidRPr="00B764C9">
        <w:rPr>
          <w:rFonts w:hint="eastAsia"/>
          <w:szCs w:val="21"/>
        </w:rPr>
        <w:t>②</w:t>
      </w:r>
      <w:r w:rsidRPr="000C2230">
        <w:rPr>
          <w:rFonts w:hint="eastAsia"/>
          <w:szCs w:val="21"/>
          <w:u w:val="wave"/>
        </w:rPr>
        <w:t>納付後、銀行等からの領収書（写し）は、入札</w:t>
      </w:r>
      <w:r w:rsidR="00266238">
        <w:rPr>
          <w:rFonts w:hint="eastAsia"/>
          <w:szCs w:val="21"/>
          <w:u w:val="wave"/>
        </w:rPr>
        <w:t>当日</w:t>
      </w:r>
      <w:r w:rsidRPr="000C2230">
        <w:rPr>
          <w:rFonts w:hint="eastAsia"/>
          <w:szCs w:val="21"/>
          <w:u w:val="wave"/>
        </w:rPr>
        <w:t>に必ず持参すること。</w:t>
      </w:r>
    </w:p>
    <w:p w14:paraId="216889C4" w14:textId="77777777" w:rsidR="00F813C8" w:rsidRPr="00B764C9" w:rsidRDefault="00F813C8" w:rsidP="00F813C8">
      <w:pPr>
        <w:jc w:val="left"/>
        <w:rPr>
          <w:szCs w:val="21"/>
        </w:rPr>
      </w:pPr>
      <w:r w:rsidRPr="00B764C9">
        <w:rPr>
          <w:rFonts w:hint="eastAsia"/>
          <w:szCs w:val="21"/>
        </w:rPr>
        <w:t>（</w:t>
      </w:r>
      <w:r>
        <w:rPr>
          <w:rFonts w:hint="eastAsia"/>
          <w:szCs w:val="21"/>
        </w:rPr>
        <w:t>２）入札保証金の還付</w:t>
      </w:r>
    </w:p>
    <w:p w14:paraId="4279EF5B" w14:textId="77777777" w:rsidR="00F813C8" w:rsidRPr="00B764C9" w:rsidRDefault="00F813C8" w:rsidP="00F83F0D">
      <w:pPr>
        <w:spacing w:line="280" w:lineRule="exact"/>
        <w:ind w:left="630" w:hangingChars="300" w:hanging="630"/>
        <w:jc w:val="left"/>
        <w:rPr>
          <w:szCs w:val="21"/>
        </w:rPr>
      </w:pPr>
      <w:r>
        <w:rPr>
          <w:rFonts w:hint="eastAsia"/>
          <w:szCs w:val="21"/>
        </w:rPr>
        <w:t xml:space="preserve">　　</w:t>
      </w:r>
      <w:r w:rsidRPr="00B764C9">
        <w:rPr>
          <w:rFonts w:hint="eastAsia"/>
          <w:szCs w:val="21"/>
        </w:rPr>
        <w:t>①落札決定後に還付する。但し、落札者の入札保証金は、納付すべき契約保証金に充当することができる。</w:t>
      </w:r>
    </w:p>
    <w:p w14:paraId="5AE05704" w14:textId="77777777" w:rsidR="00F813C8" w:rsidRDefault="00F813C8" w:rsidP="00F813C8">
      <w:pPr>
        <w:ind w:firstLineChars="200" w:firstLine="420"/>
        <w:jc w:val="left"/>
        <w:rPr>
          <w:szCs w:val="21"/>
        </w:rPr>
      </w:pPr>
      <w:r w:rsidRPr="00B764C9">
        <w:rPr>
          <w:rFonts w:hint="eastAsia"/>
          <w:szCs w:val="21"/>
        </w:rPr>
        <w:t>②充当しない場合は、契約保証金を徴収した後、先に納付済みの入札保証金を還付する。</w:t>
      </w:r>
    </w:p>
    <w:p w14:paraId="6B770FF0" w14:textId="77777777" w:rsidR="00F813C8" w:rsidRPr="00B764C9" w:rsidRDefault="00F813C8" w:rsidP="00F813C8">
      <w:pPr>
        <w:ind w:firstLineChars="300" w:firstLine="630"/>
        <w:jc w:val="left"/>
        <w:rPr>
          <w:szCs w:val="21"/>
        </w:rPr>
      </w:pPr>
      <w:r w:rsidRPr="00B764C9">
        <w:rPr>
          <w:rFonts w:hint="eastAsia"/>
          <w:szCs w:val="21"/>
        </w:rPr>
        <w:t>※落札者は、契約金額の</w:t>
      </w:r>
      <w:r w:rsidRPr="00B764C9">
        <w:rPr>
          <w:rFonts w:hint="eastAsia"/>
          <w:szCs w:val="21"/>
        </w:rPr>
        <w:t>100</w:t>
      </w:r>
      <w:r w:rsidRPr="00B764C9">
        <w:rPr>
          <w:rFonts w:hint="eastAsia"/>
          <w:szCs w:val="21"/>
        </w:rPr>
        <w:t>分の</w:t>
      </w:r>
      <w:r w:rsidRPr="00B764C9">
        <w:rPr>
          <w:rFonts w:hint="eastAsia"/>
          <w:szCs w:val="21"/>
        </w:rPr>
        <w:t>10</w:t>
      </w:r>
      <w:r w:rsidRPr="00B764C9">
        <w:rPr>
          <w:rFonts w:hint="eastAsia"/>
          <w:szCs w:val="21"/>
        </w:rPr>
        <w:t>以上を契約締結前に納付する必要があります。</w:t>
      </w:r>
    </w:p>
    <w:p w14:paraId="51AB6212" w14:textId="77777777" w:rsidR="00F813C8" w:rsidRPr="00B764C9" w:rsidRDefault="00F813C8" w:rsidP="00F813C8">
      <w:pPr>
        <w:jc w:val="left"/>
        <w:rPr>
          <w:szCs w:val="21"/>
        </w:rPr>
      </w:pPr>
      <w:r w:rsidRPr="00B764C9">
        <w:rPr>
          <w:rFonts w:hint="eastAsia"/>
          <w:szCs w:val="21"/>
        </w:rPr>
        <w:t>（</w:t>
      </w:r>
      <w:r>
        <w:rPr>
          <w:rFonts w:hint="eastAsia"/>
          <w:szCs w:val="21"/>
        </w:rPr>
        <w:t>３）還付方法</w:t>
      </w:r>
    </w:p>
    <w:p w14:paraId="36DE3E5B" w14:textId="77777777" w:rsidR="00F813C8" w:rsidRPr="00B764C9" w:rsidRDefault="00F813C8" w:rsidP="00F813C8">
      <w:pPr>
        <w:ind w:firstLineChars="200" w:firstLine="420"/>
        <w:jc w:val="left"/>
        <w:rPr>
          <w:szCs w:val="21"/>
        </w:rPr>
      </w:pPr>
      <w:r w:rsidRPr="00B764C9">
        <w:rPr>
          <w:rFonts w:hint="eastAsia"/>
          <w:szCs w:val="21"/>
        </w:rPr>
        <w:t>①還付請求書を浦添共同調理場まで提出する。</w:t>
      </w:r>
    </w:p>
    <w:p w14:paraId="070AFF88" w14:textId="77777777" w:rsidR="00F813C8" w:rsidRDefault="00F813C8" w:rsidP="00F813C8">
      <w:pPr>
        <w:ind w:firstLineChars="200" w:firstLine="420"/>
        <w:jc w:val="left"/>
        <w:rPr>
          <w:szCs w:val="21"/>
        </w:rPr>
      </w:pPr>
      <w:r w:rsidRPr="00B764C9">
        <w:rPr>
          <w:rFonts w:hint="eastAsia"/>
          <w:szCs w:val="21"/>
        </w:rPr>
        <w:t>②請求書受理後、約２週間後に指定された口座に振り込む。</w:t>
      </w:r>
    </w:p>
    <w:p w14:paraId="4BF9A90C" w14:textId="77777777" w:rsidR="00F813C8" w:rsidRDefault="00F813C8" w:rsidP="00F83F0D">
      <w:pPr>
        <w:spacing w:line="240" w:lineRule="exact"/>
        <w:rPr>
          <w:szCs w:val="21"/>
        </w:rPr>
      </w:pPr>
      <w:r>
        <w:rPr>
          <w:rFonts w:hint="eastAsia"/>
          <w:szCs w:val="21"/>
        </w:rPr>
        <w:t xml:space="preserve">　※現金、小切手又は入札保証金に代わる担保で入札保証金が納付された場合、手続きが複雑になる上、</w:t>
      </w:r>
    </w:p>
    <w:p w14:paraId="43D70461" w14:textId="77777777" w:rsidR="00F813C8" w:rsidRPr="00B764C9" w:rsidRDefault="00F813C8" w:rsidP="00F83F0D">
      <w:pPr>
        <w:spacing w:line="240" w:lineRule="exact"/>
        <w:ind w:leftChars="200" w:left="420"/>
        <w:rPr>
          <w:szCs w:val="21"/>
        </w:rPr>
      </w:pPr>
      <w:r>
        <w:rPr>
          <w:rFonts w:hint="eastAsia"/>
          <w:szCs w:val="21"/>
        </w:rPr>
        <w:t>取扱いに配慮が必要となりますので、可能な限り「２　入札保証金の免除」の手続きをとって下さるようご協力お願いします。</w:t>
      </w:r>
    </w:p>
    <w:p w14:paraId="2ACFE0F8" w14:textId="77777777" w:rsidR="00F813C8" w:rsidRPr="00B764C9" w:rsidRDefault="00F813C8" w:rsidP="00F813C8">
      <w:pPr>
        <w:jc w:val="left"/>
        <w:rPr>
          <w:szCs w:val="21"/>
        </w:rPr>
      </w:pPr>
      <w:r w:rsidRPr="00B764C9">
        <w:rPr>
          <w:rFonts w:hint="eastAsia"/>
          <w:szCs w:val="21"/>
        </w:rPr>
        <w:t xml:space="preserve">　　　　</w:t>
      </w:r>
    </w:p>
    <w:p w14:paraId="03F65ADF" w14:textId="77777777" w:rsidR="00F813C8" w:rsidRPr="00B764C9" w:rsidRDefault="00F813C8" w:rsidP="00F813C8">
      <w:pPr>
        <w:ind w:left="630" w:hangingChars="300" w:hanging="630"/>
        <w:jc w:val="left"/>
        <w:rPr>
          <w:szCs w:val="21"/>
        </w:rPr>
      </w:pPr>
      <w:r>
        <w:rPr>
          <w:rFonts w:hint="eastAsia"/>
          <w:szCs w:val="21"/>
        </w:rPr>
        <w:t xml:space="preserve">２　</w:t>
      </w:r>
      <w:r w:rsidRPr="00B764C9">
        <w:rPr>
          <w:rFonts w:hint="eastAsia"/>
          <w:szCs w:val="21"/>
        </w:rPr>
        <w:t>入札保証金の免除</w:t>
      </w:r>
    </w:p>
    <w:p w14:paraId="1D08C926" w14:textId="77777777" w:rsidR="00F813C8" w:rsidRDefault="00F813C8" w:rsidP="00F813C8">
      <w:pPr>
        <w:ind w:left="630" w:hangingChars="300" w:hanging="630"/>
        <w:jc w:val="left"/>
        <w:rPr>
          <w:szCs w:val="21"/>
        </w:rPr>
      </w:pPr>
      <w:r w:rsidRPr="00B764C9">
        <w:rPr>
          <w:rFonts w:hint="eastAsia"/>
          <w:szCs w:val="21"/>
        </w:rPr>
        <w:t xml:space="preserve">　　次のいずれかに該当する場合は、入札保証金の全部または一部が免除されます。</w:t>
      </w:r>
    </w:p>
    <w:p w14:paraId="751969C1" w14:textId="77777777" w:rsidR="00F83F0D" w:rsidRPr="00CA2E0E" w:rsidRDefault="00F83F0D" w:rsidP="00F83F0D">
      <w:pPr>
        <w:spacing w:line="120" w:lineRule="exact"/>
        <w:ind w:firstLineChars="300" w:firstLine="630"/>
        <w:rPr>
          <w:color w:val="000000" w:themeColor="text1"/>
        </w:rPr>
      </w:pPr>
    </w:p>
    <w:p w14:paraId="6AFAFEBB" w14:textId="77777777" w:rsidR="00F813C8" w:rsidRPr="005C527D" w:rsidRDefault="00F813C8" w:rsidP="00C71A9C">
      <w:pPr>
        <w:spacing w:line="280" w:lineRule="exact"/>
        <w:ind w:leftChars="202" w:left="1054" w:hangingChars="300" w:hanging="630"/>
      </w:pPr>
      <w:r w:rsidRPr="00CA2E0E">
        <w:rPr>
          <w:rFonts w:hint="eastAsia"/>
          <w:color w:val="000000" w:themeColor="text1"/>
        </w:rPr>
        <w:t>（１）</w:t>
      </w:r>
      <w:r w:rsidRPr="00CA2E0E">
        <w:rPr>
          <w:color w:val="000000" w:themeColor="text1"/>
        </w:rPr>
        <w:t>保険会社との間に市を被保険者とする入札</w:t>
      </w:r>
      <w:r w:rsidRPr="00CA2E0E">
        <w:rPr>
          <w:rFonts w:hint="eastAsia"/>
          <w:color w:val="000000" w:themeColor="text1"/>
        </w:rPr>
        <w:t>保証</w:t>
      </w:r>
      <w:r w:rsidRPr="00CA2E0E">
        <w:rPr>
          <w:color w:val="000000" w:themeColor="text1"/>
        </w:rPr>
        <w:t>保険契約を</w:t>
      </w:r>
      <w:r w:rsidRPr="00CA2E0E">
        <w:rPr>
          <w:rFonts w:hint="eastAsia"/>
          <w:color w:val="000000" w:themeColor="text1"/>
        </w:rPr>
        <w:t>締結</w:t>
      </w:r>
      <w:r w:rsidRPr="00CA2E0E">
        <w:rPr>
          <w:color w:val="000000" w:themeColor="text1"/>
        </w:rPr>
        <w:t>し</w:t>
      </w:r>
      <w:r w:rsidRPr="00CA2E0E">
        <w:rPr>
          <w:rFonts w:hint="eastAsia"/>
          <w:color w:val="000000" w:themeColor="text1"/>
        </w:rPr>
        <w:t>、</w:t>
      </w:r>
      <w:r w:rsidRPr="00CA2E0E">
        <w:rPr>
          <w:color w:val="000000" w:themeColor="text1"/>
        </w:rPr>
        <w:t>その証書を</w:t>
      </w:r>
      <w:r w:rsidR="00C71A9C" w:rsidRPr="0041426C">
        <w:rPr>
          <w:rFonts w:hint="eastAsia"/>
          <w:color w:val="000000" w:themeColor="text1"/>
        </w:rPr>
        <w:t>入札日前日</w:t>
      </w:r>
      <w:r w:rsidR="00C71A9C">
        <w:rPr>
          <w:rFonts w:hint="eastAsia"/>
          <w:color w:val="000000" w:themeColor="text1"/>
        </w:rPr>
        <w:t>の</w:t>
      </w:r>
      <w:r w:rsidR="00F83F0D" w:rsidRPr="005C527D">
        <w:rPr>
          <w:rFonts w:hint="eastAsia"/>
        </w:rPr>
        <w:t>正午</w:t>
      </w:r>
      <w:r w:rsidRPr="005C527D">
        <w:t>までに提出した</w:t>
      </w:r>
      <w:r w:rsidRPr="005C527D">
        <w:rPr>
          <w:rFonts w:hint="eastAsia"/>
        </w:rPr>
        <w:t>場合</w:t>
      </w:r>
      <w:r w:rsidRPr="005C527D">
        <w:t>。</w:t>
      </w:r>
    </w:p>
    <w:p w14:paraId="3A0B423F" w14:textId="77777777" w:rsidR="00F83F0D" w:rsidRPr="005C527D" w:rsidRDefault="00F83F0D" w:rsidP="00F83F0D">
      <w:pPr>
        <w:spacing w:line="120" w:lineRule="exact"/>
        <w:ind w:firstLineChars="300" w:firstLine="630"/>
      </w:pPr>
    </w:p>
    <w:p w14:paraId="5CF93D88" w14:textId="77777777" w:rsidR="009C3618" w:rsidRDefault="00F813C8" w:rsidP="00C71A9C">
      <w:pPr>
        <w:spacing w:line="280" w:lineRule="exact"/>
        <w:ind w:leftChars="200" w:left="1050" w:hangingChars="300" w:hanging="630"/>
        <w:jc w:val="left"/>
        <w:rPr>
          <w:color w:val="000000" w:themeColor="text1"/>
        </w:rPr>
      </w:pPr>
      <w:r w:rsidRPr="005C527D">
        <w:rPr>
          <w:rFonts w:hint="eastAsia"/>
        </w:rPr>
        <w:t>（２）</w:t>
      </w:r>
      <w:r w:rsidRPr="00C32286">
        <w:t>過去</w:t>
      </w:r>
      <w:r w:rsidRPr="00C32286">
        <w:t>2</w:t>
      </w:r>
      <w:r w:rsidRPr="00C32286">
        <w:rPr>
          <w:rFonts w:hint="eastAsia"/>
        </w:rPr>
        <w:t>カ</w:t>
      </w:r>
      <w:r w:rsidRPr="00C32286">
        <w:t>年の間に国（公社、公団を含む。）または</w:t>
      </w:r>
      <w:r w:rsidRPr="00C32286">
        <w:rPr>
          <w:rFonts w:hint="eastAsia"/>
        </w:rPr>
        <w:t>地方</w:t>
      </w:r>
      <w:r w:rsidRPr="00C32286">
        <w:t>公共団体</w:t>
      </w:r>
      <w:r w:rsidRPr="00C32286">
        <w:rPr>
          <w:rFonts w:hint="eastAsia"/>
        </w:rPr>
        <w:t>と</w:t>
      </w:r>
      <w:r w:rsidRPr="00C32286">
        <w:t>その種類及び規模をほぼ</w:t>
      </w:r>
      <w:r w:rsidR="00C32286">
        <w:rPr>
          <w:rFonts w:hint="eastAsia"/>
        </w:rPr>
        <w:t>同じく</w:t>
      </w:r>
      <w:r w:rsidRPr="00C32286">
        <w:t>する契約を</w:t>
      </w:r>
      <w:r w:rsidRPr="00C32286">
        <w:t>2</w:t>
      </w:r>
      <w:r w:rsidRPr="00C32286">
        <w:t>回以上にわたって締結</w:t>
      </w:r>
      <w:r w:rsidRPr="005C527D">
        <w:t>し、これらをすべて誠実に履行し</w:t>
      </w:r>
      <w:r w:rsidRPr="005C527D">
        <w:rPr>
          <w:rFonts w:hint="eastAsia"/>
        </w:rPr>
        <w:t>た</w:t>
      </w:r>
      <w:r w:rsidRPr="005C527D">
        <w:t>ことが</w:t>
      </w:r>
      <w:r w:rsidRPr="005C527D">
        <w:rPr>
          <w:rFonts w:hint="eastAsia"/>
        </w:rPr>
        <w:t>分かる</w:t>
      </w:r>
      <w:r w:rsidRPr="005C527D">
        <w:t>書類（契約書の写し）を</w:t>
      </w:r>
      <w:r w:rsidR="00C71A9C" w:rsidRPr="0041426C">
        <w:rPr>
          <w:rFonts w:hint="eastAsia"/>
          <w:color w:val="000000" w:themeColor="text1"/>
        </w:rPr>
        <w:t>入札日前日</w:t>
      </w:r>
      <w:r w:rsidR="00C71A9C">
        <w:rPr>
          <w:rFonts w:hint="eastAsia"/>
          <w:color w:val="000000" w:themeColor="text1"/>
        </w:rPr>
        <w:t>の</w:t>
      </w:r>
      <w:r w:rsidR="00F83F0D" w:rsidRPr="005C527D">
        <w:rPr>
          <w:rFonts w:hint="eastAsia"/>
        </w:rPr>
        <w:t>正午</w:t>
      </w:r>
      <w:r w:rsidRPr="005C527D">
        <w:t>ま</w:t>
      </w:r>
      <w:r w:rsidRPr="00CA2E0E">
        <w:rPr>
          <w:color w:val="000000" w:themeColor="text1"/>
        </w:rPr>
        <w:t>でに提出した場合</w:t>
      </w:r>
      <w:r w:rsidR="00910DC1">
        <w:rPr>
          <w:rFonts w:hint="eastAsia"/>
          <w:color w:val="000000" w:themeColor="text1"/>
        </w:rPr>
        <w:t>。</w:t>
      </w:r>
    </w:p>
    <w:p w14:paraId="60BA71A8" w14:textId="77777777" w:rsidR="00034C0E" w:rsidRPr="005C527D" w:rsidRDefault="00034C0E" w:rsidP="00034C0E">
      <w:pPr>
        <w:spacing w:line="120" w:lineRule="exact"/>
        <w:ind w:firstLineChars="300" w:firstLine="630"/>
      </w:pPr>
    </w:p>
    <w:p w14:paraId="6BA71F68" w14:textId="2D408310" w:rsidR="00034C0E" w:rsidRPr="00C32286" w:rsidRDefault="00034C0E" w:rsidP="00C71A9C">
      <w:pPr>
        <w:spacing w:line="280" w:lineRule="exact"/>
        <w:ind w:leftChars="200" w:left="1020" w:hangingChars="300" w:hanging="600"/>
        <w:jc w:val="left"/>
        <w:rPr>
          <w:sz w:val="20"/>
          <w:szCs w:val="21"/>
        </w:rPr>
      </w:pPr>
      <w:r w:rsidRPr="00C32286">
        <w:rPr>
          <w:rFonts w:hint="eastAsia"/>
          <w:sz w:val="20"/>
          <w:szCs w:val="21"/>
        </w:rPr>
        <w:t xml:space="preserve">　</w:t>
      </w:r>
      <w:r w:rsidR="00910DC1" w:rsidRPr="00C32286">
        <w:rPr>
          <w:rFonts w:hint="eastAsia"/>
          <w:sz w:val="20"/>
          <w:szCs w:val="21"/>
        </w:rPr>
        <w:t xml:space="preserve"> </w:t>
      </w:r>
      <w:r w:rsidR="00910DC1" w:rsidRPr="00C32286">
        <w:rPr>
          <w:sz w:val="20"/>
          <w:szCs w:val="21"/>
        </w:rPr>
        <w:t xml:space="preserve">     </w:t>
      </w:r>
      <w:r w:rsidRPr="00C32286">
        <w:rPr>
          <w:rFonts w:hint="eastAsia"/>
          <w:sz w:val="20"/>
          <w:szCs w:val="21"/>
        </w:rPr>
        <w:t>※</w:t>
      </w:r>
      <w:r w:rsidR="00910DC1" w:rsidRPr="00C32286">
        <w:rPr>
          <w:sz w:val="20"/>
          <w:szCs w:val="21"/>
        </w:rPr>
        <w:t xml:space="preserve"> </w:t>
      </w:r>
      <w:r w:rsidRPr="00C32286">
        <w:rPr>
          <w:rFonts w:hint="eastAsia"/>
          <w:sz w:val="20"/>
          <w:szCs w:val="21"/>
        </w:rPr>
        <w:t>入札日前日</w:t>
      </w:r>
      <w:r w:rsidR="00F02A0B" w:rsidRPr="00C32286">
        <w:rPr>
          <w:rFonts w:hint="eastAsia"/>
          <w:sz w:val="20"/>
          <w:szCs w:val="21"/>
        </w:rPr>
        <w:t>等</w:t>
      </w:r>
      <w:r w:rsidRPr="00C32286">
        <w:rPr>
          <w:rFonts w:hint="eastAsia"/>
          <w:sz w:val="20"/>
          <w:szCs w:val="21"/>
        </w:rPr>
        <w:t>が</w:t>
      </w:r>
      <w:r w:rsidR="009870B1" w:rsidRPr="00C32286">
        <w:rPr>
          <w:rFonts w:hint="eastAsia"/>
          <w:sz w:val="20"/>
          <w:szCs w:val="21"/>
        </w:rPr>
        <w:t>閉庁日（</w:t>
      </w:r>
      <w:r w:rsidRPr="00C32286">
        <w:rPr>
          <w:rFonts w:hint="eastAsia"/>
          <w:sz w:val="20"/>
          <w:szCs w:val="21"/>
        </w:rPr>
        <w:t>土日祝日</w:t>
      </w:r>
      <w:r w:rsidR="009870B1" w:rsidRPr="00C32286">
        <w:rPr>
          <w:rFonts w:hint="eastAsia"/>
          <w:sz w:val="20"/>
          <w:szCs w:val="21"/>
        </w:rPr>
        <w:t>等）</w:t>
      </w:r>
      <w:r w:rsidRPr="00C32286">
        <w:rPr>
          <w:rFonts w:hint="eastAsia"/>
          <w:sz w:val="20"/>
          <w:szCs w:val="21"/>
        </w:rPr>
        <w:t>の場合は</w:t>
      </w:r>
      <w:r w:rsidR="009870B1" w:rsidRPr="00C32286">
        <w:rPr>
          <w:rFonts w:hint="eastAsia"/>
          <w:sz w:val="20"/>
          <w:szCs w:val="21"/>
        </w:rPr>
        <w:t>、</w:t>
      </w:r>
      <w:r w:rsidR="00965282" w:rsidRPr="00C32286">
        <w:rPr>
          <w:rFonts w:hint="eastAsia"/>
          <w:sz w:val="20"/>
          <w:szCs w:val="21"/>
        </w:rPr>
        <w:t>入札日前</w:t>
      </w:r>
      <w:r w:rsidR="009870B1" w:rsidRPr="00C32286">
        <w:rPr>
          <w:rFonts w:hint="eastAsia"/>
          <w:sz w:val="20"/>
          <w:szCs w:val="21"/>
        </w:rPr>
        <w:t>直近</w:t>
      </w:r>
      <w:r w:rsidR="00F02A0B" w:rsidRPr="00C32286">
        <w:rPr>
          <w:rFonts w:hint="eastAsia"/>
          <w:sz w:val="20"/>
          <w:szCs w:val="21"/>
        </w:rPr>
        <w:t>の</w:t>
      </w:r>
      <w:r w:rsidR="009870B1" w:rsidRPr="00C32286">
        <w:rPr>
          <w:rFonts w:hint="eastAsia"/>
          <w:sz w:val="20"/>
          <w:szCs w:val="21"/>
        </w:rPr>
        <w:t>開庁日</w:t>
      </w:r>
      <w:r w:rsidR="00910DC1" w:rsidRPr="00C32286">
        <w:rPr>
          <w:rFonts w:hint="eastAsia"/>
          <w:sz w:val="20"/>
          <w:szCs w:val="21"/>
        </w:rPr>
        <w:t>。</w:t>
      </w:r>
    </w:p>
    <w:sectPr w:rsidR="00034C0E" w:rsidRPr="00C32286" w:rsidSect="00B764C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75E0B" w14:textId="77777777" w:rsidR="0084736D" w:rsidRDefault="0084736D" w:rsidP="00340BA9">
      <w:r>
        <w:separator/>
      </w:r>
    </w:p>
  </w:endnote>
  <w:endnote w:type="continuationSeparator" w:id="0">
    <w:p w14:paraId="0BB4A5DC" w14:textId="77777777" w:rsidR="0084736D" w:rsidRDefault="0084736D" w:rsidP="00340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CCFC5" w14:textId="77777777" w:rsidR="0084736D" w:rsidRDefault="0084736D" w:rsidP="00340BA9">
      <w:r>
        <w:separator/>
      </w:r>
    </w:p>
  </w:footnote>
  <w:footnote w:type="continuationSeparator" w:id="0">
    <w:p w14:paraId="48AC162E" w14:textId="77777777" w:rsidR="0084736D" w:rsidRDefault="0084736D" w:rsidP="00340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5E00"/>
    <w:multiLevelType w:val="hybridMultilevel"/>
    <w:tmpl w:val="102225A4"/>
    <w:lvl w:ilvl="0" w:tplc="306CF2F4">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C3618"/>
    <w:rsid w:val="00034C0E"/>
    <w:rsid w:val="000C2230"/>
    <w:rsid w:val="000C713D"/>
    <w:rsid w:val="000F474A"/>
    <w:rsid w:val="00101DD1"/>
    <w:rsid w:val="00173AD0"/>
    <w:rsid w:val="001C31C4"/>
    <w:rsid w:val="00247ECC"/>
    <w:rsid w:val="00266238"/>
    <w:rsid w:val="002A7C17"/>
    <w:rsid w:val="002B366F"/>
    <w:rsid w:val="002E0F1D"/>
    <w:rsid w:val="00340BA9"/>
    <w:rsid w:val="0041426C"/>
    <w:rsid w:val="004B7301"/>
    <w:rsid w:val="005356DD"/>
    <w:rsid w:val="00580967"/>
    <w:rsid w:val="005C527D"/>
    <w:rsid w:val="006F59B1"/>
    <w:rsid w:val="00703F1C"/>
    <w:rsid w:val="00723AE7"/>
    <w:rsid w:val="007462A2"/>
    <w:rsid w:val="007968C8"/>
    <w:rsid w:val="0084736D"/>
    <w:rsid w:val="008650DD"/>
    <w:rsid w:val="008C188A"/>
    <w:rsid w:val="008C2304"/>
    <w:rsid w:val="008D7662"/>
    <w:rsid w:val="009011A1"/>
    <w:rsid w:val="00910DC1"/>
    <w:rsid w:val="00965282"/>
    <w:rsid w:val="009870B1"/>
    <w:rsid w:val="009C3618"/>
    <w:rsid w:val="00B764C9"/>
    <w:rsid w:val="00B84F26"/>
    <w:rsid w:val="00BD2C4B"/>
    <w:rsid w:val="00BE3A06"/>
    <w:rsid w:val="00C32286"/>
    <w:rsid w:val="00C71A9C"/>
    <w:rsid w:val="00CA2E0E"/>
    <w:rsid w:val="00DC6F37"/>
    <w:rsid w:val="00EA798C"/>
    <w:rsid w:val="00F02A0B"/>
    <w:rsid w:val="00F4237C"/>
    <w:rsid w:val="00F472CB"/>
    <w:rsid w:val="00F813C8"/>
    <w:rsid w:val="00F83F0D"/>
    <w:rsid w:val="00FD4BB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2B6C38C5"/>
  <w15:docId w15:val="{7FEB3FA8-16EE-4042-BE58-118E3CD3A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1D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3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356DD"/>
    <w:pPr>
      <w:ind w:leftChars="400" w:left="840"/>
    </w:pPr>
  </w:style>
  <w:style w:type="paragraph" w:styleId="a5">
    <w:name w:val="header"/>
    <w:basedOn w:val="a"/>
    <w:link w:val="a6"/>
    <w:uiPriority w:val="99"/>
    <w:semiHidden/>
    <w:unhideWhenUsed/>
    <w:rsid w:val="00340BA9"/>
    <w:pPr>
      <w:tabs>
        <w:tab w:val="center" w:pos="4252"/>
        <w:tab w:val="right" w:pos="8504"/>
      </w:tabs>
      <w:snapToGrid w:val="0"/>
    </w:pPr>
  </w:style>
  <w:style w:type="character" w:customStyle="1" w:styleId="a6">
    <w:name w:val="ヘッダー (文字)"/>
    <w:basedOn w:val="a0"/>
    <w:link w:val="a5"/>
    <w:uiPriority w:val="99"/>
    <w:semiHidden/>
    <w:rsid w:val="00340BA9"/>
  </w:style>
  <w:style w:type="paragraph" w:styleId="a7">
    <w:name w:val="footer"/>
    <w:basedOn w:val="a"/>
    <w:link w:val="a8"/>
    <w:uiPriority w:val="99"/>
    <w:semiHidden/>
    <w:unhideWhenUsed/>
    <w:rsid w:val="00340BA9"/>
    <w:pPr>
      <w:tabs>
        <w:tab w:val="center" w:pos="4252"/>
        <w:tab w:val="right" w:pos="8504"/>
      </w:tabs>
      <w:snapToGrid w:val="0"/>
    </w:pPr>
  </w:style>
  <w:style w:type="character" w:customStyle="1" w:styleId="a8">
    <w:name w:val="フッター (文字)"/>
    <w:basedOn w:val="a0"/>
    <w:link w:val="a7"/>
    <w:uiPriority w:val="99"/>
    <w:semiHidden/>
    <w:rsid w:val="00340BA9"/>
  </w:style>
  <w:style w:type="paragraph" w:styleId="a9">
    <w:name w:val="Balloon Text"/>
    <w:basedOn w:val="a"/>
    <w:link w:val="aa"/>
    <w:uiPriority w:val="99"/>
    <w:semiHidden/>
    <w:unhideWhenUsed/>
    <w:rsid w:val="00723AE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3AE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B9C76-0F2E-48F1-A1F1-84C7D4F55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山里 学</dc:creator>
  <cp:keywords/>
  <dc:description/>
  <cp:lastModifiedBy>赤嶺 エリナ</cp:lastModifiedBy>
  <cp:revision>33</cp:revision>
  <cp:lastPrinted>2023-03-23T04:40:00Z</cp:lastPrinted>
  <dcterms:created xsi:type="dcterms:W3CDTF">2016-08-18T04:04:00Z</dcterms:created>
  <dcterms:modified xsi:type="dcterms:W3CDTF">2025-03-06T09:19:00Z</dcterms:modified>
</cp:coreProperties>
</file>